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个人防疫情况申报表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875"/>
        <w:gridCol w:w="1290"/>
        <w:gridCol w:w="1830"/>
        <w:gridCol w:w="1215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龄</w:t>
            </w:r>
          </w:p>
        </w:tc>
        <w:tc>
          <w:tcPr>
            <w:tcW w:w="11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389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384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061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2021年 月  日—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  日旅居史、健康史及接触史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672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是否有国外旅居史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1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672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是否有港、台旅居史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1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672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是否有高、中风险地区旅居史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1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672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是否曾被诊断为新冠肺炎确诊或无病症感染者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1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672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是否与新冠肺炎确诊病例或无症状感染者有密切接触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1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672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是否与来自高、中风险疫情地区人员有密切接触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1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672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密切接触的家属及同事是否有发热等症状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1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667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密切接触的家属及同事是否有中高风险地区、港台及国外境外旅居史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1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906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本人2021年8月  日以来健康状况：发热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乏力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咽痛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咳嗽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腹泻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exact"/>
        </w:trPr>
        <w:tc>
          <w:tcPr>
            <w:tcW w:w="9061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其它需要说明的情况：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本人对上述提供的健康相关信息的真实性负责。如因不实信息引起的疫情传播和扩散，本人愿承担由此带来的全部法律责任。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承诺人：               日期：  年  月  日</w:t>
            </w:r>
          </w:p>
        </w:tc>
      </w:tr>
    </w:tbl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D680B"/>
    <w:rsid w:val="2AAE77A5"/>
    <w:rsid w:val="64E93FA6"/>
    <w:rsid w:val="658D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2021-07-26T07:33:00Z</dcterms:created>
  <dc:creator>李国红</dc:creator>
  <cp:lastModifiedBy>开心点</cp:lastModifiedBy>
  <cp:lastPrinted>2021-08-25T01:09:11Z</cp:lastPrinted>
  <dcterms:modified xsi:type="dcterms:W3CDTF">2021-08-25T01:09:13Z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7F2BC7630E934181ADB16347052E0304</vt:lpwstr>
  </property>
</Properties>
</file>