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财务部会计岗位工作说明书</w:t>
      </w:r>
    </w:p>
    <w:tbl>
      <w:tblPr>
        <w:tblStyle w:val="4"/>
        <w:tblW w:w="846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66"/>
        <w:gridCol w:w="2528"/>
        <w:gridCol w:w="1871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第一部分  岗位规格说明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一、岗位基本信息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2528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87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所在部门</w:t>
            </w:r>
          </w:p>
        </w:tc>
        <w:tc>
          <w:tcPr>
            <w:tcW w:w="250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岗位编号</w:t>
            </w:r>
          </w:p>
        </w:tc>
        <w:tc>
          <w:tcPr>
            <w:tcW w:w="252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DG0305</w:t>
            </w:r>
          </w:p>
        </w:tc>
        <w:tc>
          <w:tcPr>
            <w:tcW w:w="187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定员标准</w:t>
            </w:r>
          </w:p>
        </w:tc>
        <w:tc>
          <w:tcPr>
            <w:tcW w:w="250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6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直接上级</w:t>
            </w:r>
          </w:p>
        </w:tc>
        <w:tc>
          <w:tcPr>
            <w:tcW w:w="252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财务主管</w:t>
            </w:r>
          </w:p>
        </w:tc>
        <w:tc>
          <w:tcPr>
            <w:tcW w:w="187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直接下级</w:t>
            </w:r>
          </w:p>
        </w:tc>
        <w:tc>
          <w:tcPr>
            <w:tcW w:w="250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可能换岗位</w:t>
            </w:r>
          </w:p>
        </w:tc>
        <w:tc>
          <w:tcPr>
            <w:tcW w:w="252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其他部门一般工作员</w:t>
            </w:r>
          </w:p>
        </w:tc>
        <w:tc>
          <w:tcPr>
            <w:tcW w:w="1871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岗位分析日期</w:t>
            </w:r>
          </w:p>
        </w:tc>
        <w:tc>
          <w:tcPr>
            <w:tcW w:w="250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二、设岗目的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熟练操作财务软件及办公软件；具备扎实的经济学知识，谙熟施工企业业务；熟悉</w:t>
            </w:r>
            <w:r>
              <w:rPr>
                <w:rFonts w:hint="eastAsia"/>
                <w:highlight w:val="none"/>
              </w:rPr>
              <w:t>工程项目管理</w:t>
            </w:r>
            <w:r>
              <w:rPr>
                <w:rFonts w:hint="eastAsia"/>
              </w:rPr>
              <w:t>知识；系统掌握国家经济法律、法规、规章，了解财务通则；财务数据分析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根据国家有关财经工作的法律、法规、政策和企业发展战略，认真搞好财务管理，周密计划，仔细运筹，合理收支，准确核算，及时分析，严格监管，确保企业资产和财产的效益和安全，保证各项工作的正常进行和不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1.严格执行公司规章制度和公司的财务管理制度；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2.为公司领导提供有关财政、税务、审计等方面的法规及最新动向以便决策层及时了解新政策；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3.为公司资金的筹集、资金的回笼、资金的调度和管理提供意见；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4.检查、监督公司资金预算的执行情况严格执行公司资金预算管理制度；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5.对公司进行综合财务分析，定期或不定期</w:t>
            </w:r>
            <w:r>
              <w:rPr>
                <w:rFonts w:hint="eastAsia"/>
                <w:highlight w:val="none"/>
                <w:lang w:eastAsia="zh-CN"/>
              </w:rPr>
              <w:t>地向</w:t>
            </w:r>
            <w:r>
              <w:rPr>
                <w:rFonts w:hint="eastAsia"/>
                <w:lang w:eastAsia="zh-CN"/>
              </w:rPr>
              <w:t>公司领导层报告公司整体财务状况。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完成领导安排的临时工作。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四、监督及岗位关系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（一）所受监督及</w:t>
            </w:r>
            <w:r>
              <w:rPr>
                <w:rFonts w:hint="eastAsia"/>
                <w:highlight w:val="none"/>
                <w:lang w:val="en-US" w:eastAsia="zh-CN"/>
              </w:rPr>
              <w:t>所施</w:t>
            </w:r>
            <w:r>
              <w:rPr>
                <w:rFonts w:hint="eastAsia"/>
                <w:lang w:val="en-US" w:eastAsia="zh-CN"/>
              </w:rPr>
              <w:t>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1.所受监督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财务主管、财务经理、公司领导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highlight w:val="none"/>
                <w:lang w:val="en-US" w:eastAsia="zh-CN"/>
              </w:rPr>
              <w:t>所施</w:t>
            </w:r>
            <w:r>
              <w:rPr>
                <w:rFonts w:hint="eastAsia"/>
                <w:lang w:val="en-US" w:eastAsia="zh-CN"/>
              </w:rPr>
              <w:t>监督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（二）与其他岗位关系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1.内部关系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公司所有部门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2.外部关系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（三）本岗位职务晋升阶梯图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37465</wp:posOffset>
                      </wp:positionV>
                      <wp:extent cx="914400" cy="255905"/>
                      <wp:effectExtent l="4445" t="4445" r="14605" b="635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16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eastAsia="zh-CN"/>
                                    </w:rPr>
                                    <w:t>财务经理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2.45pt;margin-top:2.95pt;height:20.15pt;width:72pt;z-index:251665408;mso-width-relative:page;mso-height-relative:page;" fillcolor="#FFFFFF [3201]" filled="t" stroked="t" coordsize="21600,21600" o:gfxdata="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sUG8bWAAAACAEAAA8AAAAA&#10;AAAAAQAgAAAAIgAAAGRycy9kb3ducmV2LnhtbFBLAQIUABQAAAAIAIdO4kBUf0AMTwIAALcEAAAO&#10;AAAAAAAAAAEAIAAAACUBAABkcnMvZTJvRG9jLnhtbFBLBQYAAAAABgAGAFkBAADm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财务经理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132080</wp:posOffset>
                      </wp:positionV>
                      <wp:extent cx="1055370" cy="7620"/>
                      <wp:effectExtent l="0" t="6350" r="11430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370" cy="76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28.15pt;margin-top:10.4pt;height:0.6pt;width:83.1pt;z-index:251662336;mso-width-relative:page;mso-height-relative:page;" filled="f" stroked="t" coordsize="21600,21600" o:gfxdata="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uccc1wAAAAkBAAAPAAAAAAAAAAEAIAAAACIAAABkcnMvZG93bnJldi54bWxQSwECFAAUAAAA&#10;CACHTuJACcW2ou8BAADBAwAADgAAAAAAAAABACAAAAAmAQAAZHJzL2Uyb0RvYy54bWxQSwUGAAAA&#10;AAYABgBZAQAAhwUA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134620</wp:posOffset>
                      </wp:positionV>
                      <wp:extent cx="0" cy="271780"/>
                      <wp:effectExtent l="6350" t="0" r="12700" b="1397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15pt;margin-top:10.6pt;height:21.4pt;width:0pt;z-index:251666432;mso-width-relative:page;mso-height-relative:page;" filled="f" stroked="t" coordsize="21600,21600" o:gfxdata="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RcY/1gAAAAkB&#10;AAAPAAAAAAAAAAEAIAAAACIAAABkcnMvZG93bnJldi54bWxQSwECFAAUAAAACACHTuJAP/mcluQB&#10;AACzAwAADgAAAAAAAAABACAAAAAlAQAAZHJzL2Uyb0RvYy54bWxQSwUGAAAAAAYABgBZAQAAewUA&#10;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125730</wp:posOffset>
                      </wp:positionV>
                      <wp:extent cx="914400" cy="255905"/>
                      <wp:effectExtent l="4445" t="4445" r="14605" b="635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16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eastAsia="zh-CN"/>
                                    </w:rPr>
                                    <w:t>财务主管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2.95pt;margin-top:9.9pt;height:20.15pt;width:72pt;z-index:251664384;mso-width-relative:page;mso-height-relative:page;" fillcolor="#FFFFFF [3201]" filled="t" stroked="t" coordsize="21600,21600" o:gfxdata="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GOfA1wAAAAkBAAAPAAAA&#10;AAAAAAEAIAAAACIAAABkcnMvZG93bnJldi54bWxQSwECFAAUAAAACACHTuJA4dFu+U8CAAC3BAAA&#10;DgAAAAAAAAABACAAAAAmAQAAZHJzL2Uyb0RvYy54bWxQSwUGAAAAAAYABgBZAQAA5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财务主管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19050</wp:posOffset>
                      </wp:positionV>
                      <wp:extent cx="1055370" cy="7620"/>
                      <wp:effectExtent l="0" t="6350" r="1143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370" cy="76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45.15pt;margin-top:1.5pt;height:0.6pt;width:83.1pt;z-index:251661312;mso-width-relative:page;mso-height-relative:page;" filled="f" stroked="t" coordsize="21600,21600" o:gfxdata="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oOy81gAAAAcBAAAPAAAAAAAAAAEAIAAAACIAAABkcnMvZG93bnJldi54bWxQSwECFAAUAAAA&#10;CACHTuJAcrx2cfABAADBAwAADgAAAAAAAAABACAAAAAlAQAAZHJzL2Uyb0RvYy54bWxQSwUGAAAA&#10;AAYABgBZAQAAhwUA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4445</wp:posOffset>
                      </wp:positionV>
                      <wp:extent cx="914400" cy="255905"/>
                      <wp:effectExtent l="4445" t="4445" r="14605" b="635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57095" y="9107805"/>
                                <a:ext cx="9144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16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eastAsia="zh-CN"/>
                                    </w:rPr>
                                    <w:t>财务会计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45pt;margin-top:0.35pt;height:20.15pt;width:72pt;z-index:251663360;mso-width-relative:page;mso-height-relative:page;" fillcolor="#FFFFFF [3201]" filled="t" stroked="t" coordsize="21600,21600" o:gfxdata="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lxCqbU&#10;AAAABwEAAA8AAAAAAAAAAQAgAAAAIgAAAGRycy9kb3ducmV2LnhtbFBLAQIUABQAAAAIAIdO4kAG&#10;XaorXQIAAMMEAAAOAAAAAAAAAAEAIAAAACM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财务会计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7620</wp:posOffset>
                      </wp:positionV>
                      <wp:extent cx="0" cy="271780"/>
                      <wp:effectExtent l="6350" t="0" r="1270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90215" y="8829675"/>
                                <a:ext cx="0" cy="2717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8pt;margin-top:0.6pt;height:21.4pt;width:0pt;z-index:251660288;mso-width-relative:page;mso-height-relative:page;" filled="f" stroked="t" coordsize="21600,21600" o:gfxdata="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34M71AAAAAgBAAAPAAAAAAAAAAEAIAAAACIAAABkcnMvZG93bnJldi54bWxQSwECFAAUAAAA&#10;CACHTuJAsEBXM/IBAAC/AwAADgAAAAAAAAABACAAAAAjAQAAZHJzL2Uyb0RvYy54bWxQSwUGAAAA&#10;AAYABgBZAQAAhwUA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92075</wp:posOffset>
                      </wp:positionV>
                      <wp:extent cx="1055370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34845" y="9203055"/>
                                <a:ext cx="105537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2.35pt;margin-top:7.25pt;height:0.6pt;width:83.1pt;z-index:251659264;mso-width-relative:page;mso-height-relative:page;" filled="f" stroked="t" coordsize="21600,21600" o:gfxdata="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4M8G9YAAAAJAQAADwAAAAAAAAABACAAAAAiAAAAZHJzL2Rvd25yZXYueG1s&#10;UEsBAhQAFAAAAAgAh07iQMH1SXL6AQAAywMAAA4AAAAAAAAAAQAgAAAAJQEAAGRycy9lMm9Eb2Mu&#10;eG1sUEsFBgAAAAAGAAYAWQEAAJEF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（四）本岗位横向平移情况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五、工作内容及工作要求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gridSpan w:val="3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工作内容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工作要求（考核指标）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gridSpan w:val="3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一、收入、税务会计：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负责审核销售合同的合规性，以及整理保管销售合同、协议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对销售定单进行审核并收款核销，并监督相关流程的执行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负责销售日报报出、编制销售有关的财务内部报表、月末销售分析，负责开具销售发票、应收账款的预警和催收跟进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办理公司税务上的缴纳、查对、复核等事项；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办理有关的免税申请及退税冲账等事项；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办理税务登记及变更等有关事项；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编制有关的税务报表及相关分析</w:t>
            </w:r>
            <w:r>
              <w:fldChar w:fldCharType="begin"/>
            </w:r>
            <w:r>
              <w:instrText xml:space="preserve"> HYPERLINK "http://baogao.sanwen.net/" \t "_blank" </w:instrText>
            </w:r>
            <w:r>
              <w:fldChar w:fldCharType="separate"/>
            </w:r>
            <w:r>
              <w:rPr>
                <w:rFonts w:hint="eastAsia"/>
              </w:rPr>
              <w:t>报告</w:t>
            </w:r>
            <w:r>
              <w:fldChar w:fldCharType="end"/>
            </w:r>
            <w:r>
              <w:rPr>
                <w:rFonts w:hint="eastAsia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按增值税专票管理规定，申领、使用、保管发票并对其安全性负责。认真做好增值税进项税抵扣凭证的装订和保管，确保账票相符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办理其他与税务有关的事项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搜集、传达最新税收政策和要求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组织财务人员学习《会计法》、财务跨级制度及公司各项规定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二、成本、固定资产会计：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</w:t>
            </w:r>
            <w:r>
              <w:rPr>
                <w:rFonts w:hint="eastAsia"/>
              </w:rPr>
              <w:t>审核公司各项成本费用支出，进行成本核算、费用管理、成本分析，并定期编制成本费用分析报表；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</w:t>
            </w:r>
            <w:r>
              <w:rPr>
                <w:rFonts w:hint="eastAsia"/>
              </w:rPr>
              <w:t>每月末进行费用分配，及时与生产、销售部门核对在产品、产成品并编制差异原因上报；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</w:t>
            </w:r>
            <w:r>
              <w:rPr>
                <w:rFonts w:hint="eastAsia"/>
              </w:rPr>
              <w:t>进行有关成本管理工作，主要做好成本的核算和控制。负责成本的汇总、决算工作；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</w:t>
            </w:r>
            <w:r>
              <w:rPr>
                <w:rFonts w:hint="eastAsia"/>
              </w:rPr>
              <w:t>协助各部门进行成本经济核算，并分解下达成本、费用、计划指标。收集有关信息和数据，进行有关盈亏预测工作；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16.</w:t>
            </w:r>
            <w:r>
              <w:rPr>
                <w:rFonts w:hint="eastAsia"/>
              </w:rPr>
              <w:t>评估成本方案，及时改进成本核算方法；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17.</w:t>
            </w:r>
            <w:r>
              <w:rPr>
                <w:rFonts w:hint="eastAsia"/>
              </w:rPr>
              <w:t>保管好成本、计算资料并按月装订，定期归档；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18.</w:t>
            </w:r>
            <w:r>
              <w:rPr>
                <w:rFonts w:hint="eastAsia"/>
              </w:rPr>
              <w:t>参与拟定固定资产采购、固定资产归口管理、折旧、转移、报废等各种管理办法；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19.</w:t>
            </w:r>
            <w:r>
              <w:rPr>
                <w:rFonts w:hint="eastAsia"/>
              </w:rPr>
              <w:t>参与编制固定资产更新及大修计划；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</w:t>
            </w:r>
            <w:r>
              <w:rPr>
                <w:rFonts w:hint="eastAsia"/>
              </w:rPr>
              <w:t>负责固定资产相关科目的明细核算工作，保证账、卡、物相符；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21.</w:t>
            </w:r>
            <w:r>
              <w:rPr>
                <w:rFonts w:hint="eastAsia"/>
              </w:rPr>
              <w:t>根据《固定资料折旧报表》每月按时计提固定资产折旧，登账后打印《固定资产折旧表》，保证固定资产的完整性；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</w:t>
            </w:r>
            <w:r>
              <w:rPr>
                <w:rFonts w:hint="eastAsia"/>
              </w:rPr>
              <w:t xml:space="preserve">会同有关部门定期对固定资产进行盘点，按规定办理盘盈、盘亏、报废审批手续；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23.</w:t>
            </w:r>
            <w:r>
              <w:rPr>
                <w:rFonts w:hint="eastAsia"/>
              </w:rPr>
              <w:t>参与固定资产定期清查核资工作；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24.</w:t>
            </w:r>
            <w:r>
              <w:rPr>
                <w:rFonts w:hint="eastAsia"/>
              </w:rPr>
              <w:t>负责与固定资产归口管理部门共同分析固定资产使用效果，负责提供相关资料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三、材料会计：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25.</w:t>
            </w:r>
            <w:r>
              <w:rPr>
                <w:rFonts w:hint="eastAsia"/>
              </w:rPr>
              <w:t>接收合同、发票、入库单审核，合同台账录入；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26.</w:t>
            </w:r>
            <w:r>
              <w:rPr>
                <w:rFonts w:hint="eastAsia"/>
              </w:rPr>
              <w:t>汇款通知单审核；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27.</w:t>
            </w:r>
            <w:r>
              <w:rPr>
                <w:rFonts w:hint="eastAsia"/>
              </w:rPr>
              <w:t>根据合同、协议审核采购发票、材料入库单据、材料运费；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28.</w:t>
            </w:r>
            <w:r>
              <w:rPr>
                <w:rFonts w:hint="eastAsia"/>
              </w:rPr>
              <w:t>编制材料发票入库记账凭证，月末做好估价入账工作；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</w:t>
            </w:r>
            <w:r>
              <w:rPr>
                <w:rFonts w:hint="eastAsia"/>
              </w:rPr>
              <w:t>往来账清理，应付账款发票跟踪；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30.</w:t>
            </w:r>
            <w:r>
              <w:rPr>
                <w:rFonts w:hint="eastAsia"/>
              </w:rPr>
              <w:t>按照财务要求及时审核记账凭证；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31.</w:t>
            </w:r>
            <w:r>
              <w:rPr>
                <w:rFonts w:hint="eastAsia"/>
              </w:rPr>
              <w:t>出入库</w:t>
            </w:r>
            <w:r>
              <w:rPr>
                <w:rFonts w:hint="eastAsia"/>
                <w:highlight w:val="none"/>
              </w:rPr>
              <w:t>单据复核</w:t>
            </w:r>
            <w:r>
              <w:rPr>
                <w:rFonts w:hint="eastAsia"/>
              </w:rPr>
              <w:t>、审查；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32.</w:t>
            </w:r>
            <w:r>
              <w:rPr>
                <w:rFonts w:hint="eastAsia"/>
              </w:rPr>
              <w:t>监督仓管员执行仓库出入库程序；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</w:t>
            </w:r>
            <w:r>
              <w:rPr>
                <w:rFonts w:hint="eastAsia"/>
              </w:rPr>
              <w:t>月末材料盘点工作；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34.</w:t>
            </w:r>
            <w:r>
              <w:rPr>
                <w:rFonts w:hint="eastAsia"/>
              </w:rPr>
              <w:t>月末材料及备品备件收发存结账工作；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35.</w:t>
            </w:r>
            <w:r>
              <w:rPr>
                <w:rFonts w:hint="eastAsia"/>
              </w:rPr>
              <w:t>及时完成各种报表和财务分析工作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四、资金会计：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</w:t>
            </w:r>
            <w:r>
              <w:rPr>
                <w:rFonts w:hint="eastAsia"/>
              </w:rPr>
              <w:t>审核资金数据录入的准确性；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</w:t>
            </w:r>
            <w:r>
              <w:rPr>
                <w:rFonts w:hint="eastAsia"/>
              </w:rPr>
              <w:t>编制与货币资金有关的会计凭证；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</w:t>
            </w:r>
            <w:r>
              <w:rPr>
                <w:rFonts w:hint="eastAsia"/>
              </w:rPr>
              <w:t>备用金还款、冲账的账务处理；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</w:t>
            </w:r>
            <w:r>
              <w:rPr>
                <w:rFonts w:hint="eastAsia"/>
              </w:rPr>
              <w:t>保证金科目中公共散户子项的整理与台账更新；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</w:t>
            </w:r>
            <w:r>
              <w:rPr>
                <w:rFonts w:hint="eastAsia"/>
              </w:rPr>
              <w:t>审核资金付款单据的合规性；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41.</w:t>
            </w:r>
            <w:r>
              <w:rPr>
                <w:rFonts w:hint="eastAsia"/>
              </w:rPr>
              <w:t>记录付款单据签字不完整凭证；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</w:t>
            </w:r>
            <w:r>
              <w:rPr>
                <w:rFonts w:hint="eastAsia"/>
              </w:rPr>
              <w:t>每天核对资金余额，保证账实相符；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43.</w:t>
            </w:r>
            <w:r>
              <w:rPr>
                <w:rFonts w:hint="eastAsia"/>
              </w:rPr>
              <w:t>审核内部银行转账付款；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44.</w:t>
            </w:r>
            <w:r>
              <w:rPr>
                <w:rFonts w:hint="eastAsia"/>
              </w:rPr>
              <w:t>辅助出纳完成银行票据等付款业务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五、设备及工程会计：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45.</w:t>
            </w:r>
            <w:r>
              <w:rPr>
                <w:rFonts w:hint="eastAsia"/>
              </w:rPr>
              <w:t>接收设备合同并审核其合规性，建立台账、编号、扫描并保管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46.</w:t>
            </w:r>
            <w:r>
              <w:rPr>
                <w:rFonts w:hint="eastAsia"/>
              </w:rPr>
              <w:t>汇款通知单审核（审核合同总金额、到货情况、发票情况、付款条件、已付款金额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47.</w:t>
            </w:r>
            <w:r>
              <w:rPr>
                <w:rFonts w:hint="eastAsia"/>
              </w:rPr>
              <w:t>根据财务要求及时审核记账凭证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48.</w:t>
            </w:r>
            <w:r>
              <w:rPr>
                <w:rFonts w:hint="eastAsia"/>
              </w:rPr>
              <w:t>审核原始凭证合法性、合规性，及时编制记账凭证（包括备查簿登记）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49.</w:t>
            </w:r>
            <w:r>
              <w:rPr>
                <w:rFonts w:hint="eastAsia"/>
              </w:rPr>
              <w:t>往来账清理，应付账款发票跟踪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50.</w:t>
            </w:r>
            <w:r>
              <w:rPr>
                <w:rFonts w:hint="eastAsia"/>
              </w:rPr>
              <w:t>每月核对土建、安装工程，设备安装大类、子项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51.</w:t>
            </w:r>
            <w:r>
              <w:rPr>
                <w:rFonts w:hint="eastAsia"/>
              </w:rPr>
              <w:t>编制项目投资报表及在建工程分析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52.</w:t>
            </w:r>
            <w:r>
              <w:rPr>
                <w:rFonts w:hint="eastAsia"/>
              </w:rPr>
              <w:t>材料合同台账录入；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53.</w:t>
            </w:r>
            <w:r>
              <w:rPr>
                <w:rFonts w:hint="eastAsia"/>
              </w:rPr>
              <w:t>汇款通知单审核；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54.</w:t>
            </w:r>
            <w:r>
              <w:rPr>
                <w:rFonts w:hint="eastAsia"/>
              </w:rPr>
              <w:t>根据合同、协议审核采购发票、材料入库单据；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55.</w:t>
            </w:r>
            <w:r>
              <w:rPr>
                <w:rFonts w:hint="eastAsia"/>
              </w:rPr>
              <w:t>编制材料发票入库记账凭证，月末做好估价入账工作；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56.</w:t>
            </w:r>
            <w:r>
              <w:rPr>
                <w:rFonts w:hint="eastAsia"/>
              </w:rPr>
              <w:t>按照财务要求及时审核记账凭证；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57.</w:t>
            </w:r>
            <w:r>
              <w:rPr>
                <w:rFonts w:hint="eastAsia"/>
              </w:rPr>
              <w:t>月末做好甲供材料税务处理工作；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58.</w:t>
            </w:r>
            <w:r>
              <w:rPr>
                <w:rFonts w:hint="eastAsia"/>
              </w:rPr>
              <w:t>出入库</w:t>
            </w:r>
            <w:r>
              <w:rPr>
                <w:rFonts w:hint="eastAsia"/>
                <w:highlight w:val="none"/>
              </w:rPr>
              <w:t>单据复核</w:t>
            </w:r>
            <w:r>
              <w:rPr>
                <w:rFonts w:hint="eastAsia"/>
              </w:rPr>
              <w:t>、审查；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</w:t>
            </w:r>
            <w:r>
              <w:rPr>
                <w:rFonts w:hint="eastAsia"/>
              </w:rPr>
              <w:t>每月核对土建、安装工程，设备安装大类、子项；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60.</w:t>
            </w:r>
            <w:r>
              <w:rPr>
                <w:rFonts w:hint="eastAsia"/>
              </w:rPr>
              <w:t>每月编制投资报表及分析报告；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</w:t>
            </w:r>
            <w:r>
              <w:rPr>
                <w:rFonts w:hint="eastAsia"/>
              </w:rPr>
              <w:t>监督仓管员执行仓库出入库程序；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</w:t>
            </w:r>
            <w:r>
              <w:rPr>
                <w:rFonts w:hint="eastAsia"/>
              </w:rPr>
              <w:t>往来账清理，应付账款发票跟踪；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63.</w:t>
            </w:r>
            <w:r>
              <w:rPr>
                <w:rFonts w:hint="default"/>
                <w:lang w:val="en-US" w:eastAsia="zh-CN"/>
              </w:rPr>
              <w:t>负责审核销售合同的合规性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</w:t>
            </w:r>
            <w:r>
              <w:rPr>
                <w:rFonts w:hint="default"/>
                <w:lang w:val="en-US" w:eastAsia="zh-CN"/>
              </w:rPr>
              <w:t>对销售定单进行审核并收款核销，并监督相关流程的执行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</w:t>
            </w:r>
            <w:r>
              <w:rPr>
                <w:rFonts w:hint="default"/>
                <w:lang w:val="en-US" w:eastAsia="zh-CN"/>
              </w:rPr>
              <w:t>编制销售有关的财务内部报表、月末销售分析，负责开具销售发票、应收账款的预警和催收跟进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</w:t>
            </w:r>
            <w:r>
              <w:rPr>
                <w:rFonts w:hint="default"/>
                <w:lang w:val="en-US" w:eastAsia="zh-CN"/>
              </w:rPr>
              <w:t>办理公司税务上的缴纳、查对、复核等事项；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67。</w:t>
            </w:r>
            <w:r>
              <w:rPr>
                <w:rFonts w:hint="default"/>
                <w:lang w:val="en-US" w:eastAsia="zh-CN"/>
              </w:rPr>
              <w:t>办理有关的免税申请及退税冲账等事项；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</w:t>
            </w:r>
            <w:r>
              <w:rPr>
                <w:rFonts w:hint="default"/>
                <w:lang w:val="en-US" w:eastAsia="zh-CN"/>
              </w:rPr>
              <w:t>办理税务登记及变更等有关事项；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</w:t>
            </w:r>
            <w:r>
              <w:rPr>
                <w:rFonts w:hint="default"/>
                <w:lang w:val="en-US" w:eastAsia="zh-CN"/>
              </w:rPr>
              <w:t>编制有关的税务报表及相关分析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"http://baogao.sanwen.net/" \t "_blank"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报告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</w:t>
            </w:r>
            <w:r>
              <w:rPr>
                <w:rFonts w:hint="default"/>
                <w:lang w:val="en-US" w:eastAsia="zh-CN"/>
              </w:rPr>
              <w:t>按增值税专票管理规定，申领、使用、保管发票并对其安全性负责。认真做好增值税进项税抵扣凭证的装订和保管，确保账票相符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</w:t>
            </w:r>
            <w:r>
              <w:rPr>
                <w:rFonts w:hint="default"/>
                <w:lang w:val="en-US" w:eastAsia="zh-CN"/>
              </w:rPr>
              <w:t>办理其他与税务有关的事项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</w:t>
            </w:r>
            <w:r>
              <w:rPr>
                <w:rFonts w:hint="default"/>
                <w:lang w:val="en-US" w:eastAsia="zh-CN"/>
              </w:rPr>
              <w:t>搜集、传达最新税收政策和要求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</w:t>
            </w:r>
            <w:r>
              <w:rPr>
                <w:rFonts w:hint="eastAsia"/>
              </w:rPr>
              <w:t>接收工程、费用合同并审核其合规性，建台账、编号、扫描并保管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</w:t>
            </w:r>
            <w:r>
              <w:rPr>
                <w:rFonts w:hint="eastAsia"/>
              </w:rPr>
              <w:t>汇款通知单审核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</w:t>
            </w:r>
            <w:r>
              <w:rPr>
                <w:rFonts w:hint="eastAsia"/>
              </w:rPr>
              <w:t>根据财务要求及时审核记账凭证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</w:t>
            </w:r>
            <w:r>
              <w:rPr>
                <w:rFonts w:hint="eastAsia"/>
              </w:rPr>
              <w:t>审核原始凭证合法性、合规性，及时编制记账凭证（包括备查簿登记）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</w:t>
            </w:r>
            <w:r>
              <w:rPr>
                <w:rFonts w:hint="eastAsia"/>
              </w:rPr>
              <w:t>往来账清理，应付账款发票跟踪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</w:t>
            </w:r>
            <w:r>
              <w:rPr>
                <w:rFonts w:hint="eastAsia"/>
              </w:rPr>
              <w:t>每月核对土建、安装工程，设备安装大类、子项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</w:t>
            </w:r>
            <w:r>
              <w:rPr>
                <w:rFonts w:hint="eastAsia"/>
              </w:rPr>
              <w:t>编制项目投资报表及在建工程分析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80.领导交办的</w:t>
            </w:r>
            <w:r>
              <w:rPr>
                <w:rFonts w:hint="eastAsia"/>
                <w:highlight w:val="none"/>
                <w:lang w:val="en-US" w:eastAsia="zh-CN"/>
              </w:rPr>
              <w:t>其他事情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4373" w:type="dxa"/>
            <w:gridSpan w:val="2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1.按公司财务制度，每日进行账务处理，做到日清月结；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每月1-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  <w:lang w:val="en-US" w:eastAsia="zh-CN"/>
              </w:rPr>
              <w:t>日准确核算企业应缴税款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及时缴纳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客户产生任何费用，都应及时清理往来款项， 向业务部提供客户资金情况，监督其催收应收款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>25-30</w:t>
            </w:r>
            <w:r>
              <w:rPr>
                <w:rFonts w:hint="default"/>
                <w:lang w:val="en-US" w:eastAsia="zh-CN"/>
              </w:rPr>
              <w:t>日编制下月费用预算。审核预算合理性。全月执行财务收支计划，卡控实际不超预算。监督费用支出，控制成本，节约开支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default"/>
                <w:lang w:val="en-US" w:eastAsia="zh-CN"/>
              </w:rPr>
              <w:t>妥善保管会计凭证、 账簿和报表， 月末并按标准装订整齐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default"/>
                <w:lang w:val="en-US" w:eastAsia="zh-CN"/>
              </w:rPr>
              <w:t>准确核算公司收入， 根据业务提供收入数据当日开具代理费发票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default"/>
                <w:lang w:val="en-US" w:eastAsia="zh-CN"/>
              </w:rPr>
              <w:t>准确核算公司成本和费用，月末结账，月初1-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  <w:lang w:val="en-US" w:eastAsia="zh-CN"/>
              </w:rPr>
              <w:t>日出财务报表，核查收入成本是否配比，将报表报送相关人员，并出具当月财务分析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default"/>
                <w:lang w:val="en-US" w:eastAsia="zh-CN"/>
              </w:rPr>
              <w:t>做好办公用品、材料等的收发核算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default"/>
                <w:lang w:val="en-US" w:eastAsia="zh-CN"/>
              </w:rPr>
              <w:t>严格执行公司及税务相关的发票管理制度， 及时做好代理费发票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default"/>
                <w:lang w:val="en-US" w:eastAsia="zh-CN"/>
              </w:rPr>
              <w:t>申领和缴销，正确使用，妥善保管好留存发票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default"/>
                <w:lang w:val="en-US" w:eastAsia="zh-CN"/>
              </w:rPr>
              <w:t>保管好财务印章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法人章</w:t>
            </w:r>
            <w:r>
              <w:rPr>
                <w:rFonts w:hint="eastAsia"/>
                <w:lang w:val="en-US" w:eastAsia="zh-CN"/>
              </w:rPr>
              <w:t>、发票专用章</w:t>
            </w:r>
            <w:r>
              <w:rPr>
                <w:rFonts w:hint="default"/>
                <w:lang w:val="en-US" w:eastAsia="zh-CN"/>
              </w:rPr>
              <w:t xml:space="preserve"> 及时做好使用登记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</w:t>
            </w:r>
            <w:r>
              <w:rPr>
                <w:rFonts w:hint="default"/>
                <w:lang w:val="en-US" w:eastAsia="zh-CN"/>
              </w:rPr>
              <w:t>对税务等部门的检查工作，要主动提供有关资料，如实反映情况，及时和公司领导沟通， 积极配合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解决问题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</w:t>
            </w:r>
            <w:r>
              <w:rPr>
                <w:rFonts w:hint="default"/>
                <w:lang w:val="en-US" w:eastAsia="zh-CN"/>
              </w:rPr>
              <w:t xml:space="preserve">每天复核结算员所结算的口岸通关费用。 核对数据保证准确无误。 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六、岗位权责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1.对下属人员有业务指导权和考核权；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2.对各部门财务计划的执行情况有检查和考核权；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3.对违反财经法规、不符合财务制度的费用开支有权拒付；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4.本岗位享有的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岗位权限。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七、劳动条件和环境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本岗位属于手工工作，室内坐姿结合室外走动进行，属于较轻体力劳动，较重脑力劳动，工作环境温、湿度适中，无噪声、粉尘污染，照明条件良好。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八、工作时间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本岗位实行每周40小时的标准工时制。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5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第二部分  员工规格要求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九、资历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1.学历要求：大专及以上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2.专业要求：财务以及相关专业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3.工作经验：1-3</w:t>
            </w:r>
            <w:r>
              <w:rPr>
                <w:rFonts w:hint="eastAsia"/>
              </w:rPr>
              <w:t>年以上财务工作经验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（1）专业经验：1-3年具有财务实操工作经验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（2）管理经验：大型企业管理工作者优先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 xml:space="preserve">经验：有财会相关证书。熟悉国家财经政策和会计、税务法规；较强的判断和决策、 计划和执行能力； </w:t>
            </w:r>
            <w:r>
              <w:rPr>
                <w:rFonts w:hint="eastAsia"/>
                <w:highlight w:val="none"/>
                <w:lang w:val="en-US" w:eastAsia="zh-CN"/>
              </w:rPr>
              <w:t>良好地沟通</w:t>
            </w:r>
            <w:r>
              <w:rPr>
                <w:rFonts w:hint="eastAsia"/>
                <w:lang w:val="en-US" w:eastAsia="zh-CN"/>
              </w:rPr>
              <w:t>协调和领导能力； 责任心强、作风严谨。擅于沟通表达，有较好的组织协调能力和团队合作精神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十、身体条件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本岗位要求身体健康，精力充沛，具有一定的协调力、控制力、调整力和记忆力。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十一、能力要求及心理素质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1.智力：具有较强的学习能力、理解指令和原理的能力及推理判断能力；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2.语言能力：口头和书面语言表达流利；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3.具有一定的组织领导能力、管理能力、计划能力及实施运作能力；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4.严谨、细心、善于发现微小问题，并能及时作出判断；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5.具有较强的安全意识和保密意识。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十二、所需知识和专业技能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（一）担任本岗位职务应具备的专业知识和技能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1.掌握服务接待规范或相关专业知识和技能；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2.具有一定的计算机水平，能够使用计算机办公自动化软件。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（二）招聘本岗位员工应考核的内容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1.政治思想素质；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2.计算机操作技能；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3.专业实操。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（三）上岗前应接受的培训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1.了解本岗位的工作职责和工作内容；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2.掌握本岗位的人员分工情况。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（四）上岗后继续教育训练的内容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1.财务相关知识；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十三、绩效管理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从德、能、勤、绩、廉五个方面对员工进行考核，以领导9评定为主，自我评定和同级评定为辅，其中领导评定占80%，自我评定占10%，同级评定占10%。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1.德。良好的职业道德修养，敬业爱岗，忠于职守。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（1）业务能力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（2）管理水平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3.勤。出勤率达到98%以上。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4.绩。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（1）是否按工作计划和领导的指令圆满完成工作任务。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（2）是否实现计划规定的经济管理目标。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（3）各业务组的工作状况有无改善，工作绩效有无提高。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（4）对整个岗位的服务工作影响程度。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绩效考核。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1030"/>
    <w:rsid w:val="047D1030"/>
    <w:rsid w:val="12322E5A"/>
    <w:rsid w:val="135A1473"/>
    <w:rsid w:val="18B10FA1"/>
    <w:rsid w:val="19490DF1"/>
    <w:rsid w:val="1EAD59E8"/>
    <w:rsid w:val="2BB57BFA"/>
    <w:rsid w:val="55E900B5"/>
    <w:rsid w:val="62D36B20"/>
    <w:rsid w:val="662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2021-07-07T06:26:00Z</dcterms:created>
  <dc:creator>...</dc:creator>
  <cp:lastModifiedBy>十三</cp:lastModifiedBy>
  <dcterms:modified xsi:type="dcterms:W3CDTF">2021-09-03T01:16:32Z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6F10A0F7888B4E03880EC066179AC69A</vt:lpwstr>
  </property>
</Properties>
</file>